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ee0000"/>
          <w:sz w:val="44"/>
          <w:szCs w:val="44"/>
          <w:u w:val="single"/>
        </w:rPr>
      </w:pPr>
      <w:r w:rsidDel="00000000" w:rsidR="00000000" w:rsidRPr="00000000">
        <w:rPr>
          <w:b w:val="1"/>
          <w:color w:val="ee0000"/>
          <w:sz w:val="44"/>
          <w:szCs w:val="44"/>
          <w:u w:val="single"/>
          <w:rtl w:val="0"/>
        </w:rPr>
        <w:t xml:space="preserve">How to avoid floods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avoid floods,we should keep the roads and streets clean and tidy.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Everyday the road should be cleaned by road sweepers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Waste plastic  plastic bags ,  paper  bags plastic bottles and waste cloths ETC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Must be removed to clear the water to flow freely on the roads and drainage path/pipes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should discourage people using and throwing plastic bags,  paper bags ETC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anybody throws them onto the roads  ,  streets   , gardens and into the drainage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Canals, they should be fined, jailed or punished 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CCTV cameras must be installed on roads   ,streets   ,and garden to watch who  is littering or spoiling the drainage.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73.0708661417325" w:top="873.0708661417325" w:left="1440.0000000000002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